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25A3CB78" w:rsidR="00EC326C" w:rsidRPr="00455503" w:rsidRDefault="00EC326C" w:rsidP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D33D7" w:rsidRPr="00C1747A">
        <w:rPr>
          <w:rFonts w:eastAsia="Times New Roman" w:cstheme="minorHAnsi"/>
          <w:b/>
          <w:bCs/>
          <w:lang w:eastAsia="ka-GE"/>
        </w:rPr>
        <w:t>მეორადი</w:t>
      </w:r>
      <w:r w:rsidR="007D33D7" w:rsidRPr="00C1747A">
        <w:rPr>
          <w:rFonts w:eastAsia="Times New Roman" w:cstheme="minorHAnsi"/>
          <w:lang w:eastAsia="ka-GE"/>
        </w:rPr>
        <w:t xml:space="preserve"> </w:t>
      </w:r>
      <w:r w:rsidR="00187F6C" w:rsidRPr="00187F6C">
        <w:rPr>
          <w:rFonts w:eastAsia="Times New Roman" w:cstheme="minorHAnsi"/>
          <w:color w:val="333333"/>
          <w:lang w:eastAsia="ka-GE"/>
        </w:rPr>
        <w:t xml:space="preserve">საყინულე მაცივრების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0B7F996" w14:textId="77777777" w:rsidR="00EC326C" w:rsidRPr="00455503" w:rsidRDefault="00EC326C">
      <w:pPr>
        <w:rPr>
          <w:rFonts w:cstheme="minorHAnsi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2BE3D2ED" w14:textId="3E67E062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მოდელი: AHT/paris</w:t>
      </w:r>
    </w:p>
    <w:p w14:paraId="239A1DBF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ზომა: AHT/paris/210 – 2100*850*830</w:t>
      </w:r>
    </w:p>
    <w:p w14:paraId="3217F1D5" w14:textId="7A8FB5E7" w:rsid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           AHT/paris/185 – 1850*850*830</w:t>
      </w:r>
    </w:p>
    <w:p w14:paraId="76424ABD" w14:textId="3DE7F212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გარემო ტემპერატურის დიაპაზონი: +16/+25</w:t>
      </w:r>
    </w:p>
    <w:p w14:paraId="36AE38CD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ტემპერატურა: -18/-24</w:t>
      </w:r>
    </w:p>
    <w:p w14:paraId="54C5F480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მაცივრის კომპრესორის მწარმოებელი: </w:t>
      </w:r>
      <w:r w:rsidRPr="00BE2FFC">
        <w:rPr>
          <w:rFonts w:eastAsia="Times New Roman" w:cstheme="minorHAnsi"/>
          <w:b/>
          <w:bCs/>
          <w:color w:val="333333"/>
        </w:rPr>
        <w:t>Danfoos/secop</w:t>
      </w:r>
    </w:p>
    <w:p w14:paraId="4941BF25" w14:textId="3EB93D75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წარმოების თარიღი: არანაკლებ 2009 </w:t>
      </w:r>
      <w:r w:rsidR="005F00A5">
        <w:rPr>
          <w:rFonts w:eastAsia="Times New Roman" w:cstheme="minorHAnsi"/>
          <w:color w:val="333333"/>
        </w:rPr>
        <w:t>წ.</w:t>
      </w:r>
    </w:p>
    <w:p w14:paraId="063E70FD" w14:textId="3D93EABD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ძაბვა: 230V / 50HZ</w:t>
      </w:r>
    </w:p>
    <w:p w14:paraId="7AB89CB2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დამატებითი პირობები:</w:t>
      </w:r>
    </w:p>
    <w:p w14:paraId="17605F80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ჩამოდნობის ავტომატური სისტემა</w:t>
      </w:r>
    </w:p>
    <w:p w14:paraId="673C72E9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მაცივრის შიდა ლედ განათება</w:t>
      </w:r>
    </w:p>
    <w:p w14:paraId="15114471" w14:textId="64A23796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 xml:space="preserve">სათავსოს </w:t>
      </w:r>
      <w:r w:rsidR="005F00A5">
        <w:rPr>
          <w:rFonts w:eastAsia="Times New Roman" w:cstheme="minorHAnsi"/>
          <w:color w:val="333333"/>
        </w:rPr>
        <w:t>ბ</w:t>
      </w:r>
      <w:r w:rsidRPr="00187F6C">
        <w:rPr>
          <w:rFonts w:eastAsia="Times New Roman" w:cstheme="minorHAnsi"/>
          <w:color w:val="333333"/>
        </w:rPr>
        <w:t>ადე თაროებ</w:t>
      </w:r>
      <w:r w:rsidR="005F00A5">
        <w:rPr>
          <w:rFonts w:eastAsia="Times New Roman" w:cstheme="minorHAnsi"/>
          <w:color w:val="333333"/>
        </w:rPr>
        <w:t>ი</w:t>
      </w:r>
    </w:p>
    <w:p w14:paraId="6EA13431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73540F36" w14:textId="77777777" w:rsidR="00187F6C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74FB3154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3A057E1" w14:textId="4E8D0614" w:rsid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cstheme="minorHAnsi"/>
          <w:color w:val="333333"/>
          <w:shd w:val="clear" w:color="auto" w:fill="FFFFFF"/>
        </w:rPr>
        <w:t>ფასის დაფიქსირება 1 წლის ვადით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132EF979" w14:textId="502BFA3C" w:rsidR="00BE2FFC" w:rsidRP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cstheme="minorHAnsi"/>
          <w:color w:val="333333"/>
          <w:shd w:val="clear" w:color="auto" w:fill="FFFFFF"/>
        </w:rPr>
        <w:t>1 წლიანი გარანტია და სერვისი</w:t>
      </w:r>
      <w:r w:rsidR="00C1747A">
        <w:rPr>
          <w:rFonts w:eastAsia="Times New Roman" w:cstheme="minorHAnsi"/>
          <w:color w:val="333333"/>
          <w:lang w:val="en-US"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733B98AA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პირობა:  30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22033057" w14:textId="77777777" w:rsidR="00BC1017" w:rsidRDefault="00455503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ED37334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2020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0B0B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9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B31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Start w:id="1" w:name="_GoBack"/>
      <w:bookmarkEnd w:id="0"/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75CC8"/>
    <w:multiLevelType w:val="hybridMultilevel"/>
    <w:tmpl w:val="377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22CDD"/>
    <w:rsid w:val="00086884"/>
    <w:rsid w:val="000B0BBC"/>
    <w:rsid w:val="000E2824"/>
    <w:rsid w:val="001144A9"/>
    <w:rsid w:val="00134202"/>
    <w:rsid w:val="00187F6C"/>
    <w:rsid w:val="001B2FCB"/>
    <w:rsid w:val="001C02ED"/>
    <w:rsid w:val="00211D86"/>
    <w:rsid w:val="003B40A9"/>
    <w:rsid w:val="003F2C2C"/>
    <w:rsid w:val="00455503"/>
    <w:rsid w:val="00455F13"/>
    <w:rsid w:val="00481BEC"/>
    <w:rsid w:val="00500F8C"/>
    <w:rsid w:val="00557462"/>
    <w:rsid w:val="005F00A5"/>
    <w:rsid w:val="00603F75"/>
    <w:rsid w:val="00615B73"/>
    <w:rsid w:val="006E07FA"/>
    <w:rsid w:val="006F3AA8"/>
    <w:rsid w:val="00751D27"/>
    <w:rsid w:val="007B31C3"/>
    <w:rsid w:val="007D33D7"/>
    <w:rsid w:val="00820541"/>
    <w:rsid w:val="00847D3C"/>
    <w:rsid w:val="008D031A"/>
    <w:rsid w:val="00A20E7E"/>
    <w:rsid w:val="00A36F06"/>
    <w:rsid w:val="00AF5364"/>
    <w:rsid w:val="00B4663C"/>
    <w:rsid w:val="00BA746D"/>
    <w:rsid w:val="00BC1017"/>
    <w:rsid w:val="00BE2FFC"/>
    <w:rsid w:val="00C1747A"/>
    <w:rsid w:val="00C216A7"/>
    <w:rsid w:val="00C822AC"/>
    <w:rsid w:val="00CD0404"/>
    <w:rsid w:val="00CD4CB2"/>
    <w:rsid w:val="00DF0732"/>
    <w:rsid w:val="00E80D0C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41</cp:revision>
  <dcterms:created xsi:type="dcterms:W3CDTF">2020-08-25T08:33:00Z</dcterms:created>
  <dcterms:modified xsi:type="dcterms:W3CDTF">2020-10-22T08:52:00Z</dcterms:modified>
</cp:coreProperties>
</file>